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E4" w:rsidRDefault="00D11BE4" w:rsidP="00D11BE4">
      <w:pPr>
        <w:tabs>
          <w:tab w:val="left" w:pos="2184"/>
          <w:tab w:val="left" w:pos="4092"/>
        </w:tabs>
      </w:pPr>
      <w:r>
        <w:tab/>
      </w:r>
    </w:p>
    <w:tbl>
      <w:tblPr>
        <w:tblW w:w="6262" w:type="dxa"/>
        <w:tblInd w:w="4644" w:type="dxa"/>
        <w:tblLook w:val="04A0" w:firstRow="1" w:lastRow="0" w:firstColumn="1" w:lastColumn="0" w:noHBand="0" w:noVBand="1"/>
      </w:tblPr>
      <w:tblGrid>
        <w:gridCol w:w="1160"/>
        <w:gridCol w:w="1160"/>
        <w:gridCol w:w="1240"/>
        <w:gridCol w:w="1240"/>
        <w:gridCol w:w="1240"/>
        <w:gridCol w:w="222"/>
      </w:tblGrid>
      <w:tr w:rsidR="00D11BE4" w:rsidRPr="00D11BE4" w:rsidTr="00D11BE4">
        <w:trPr>
          <w:gridAfter w:val="1"/>
          <w:wAfter w:w="222" w:type="dxa"/>
          <w:trHeight w:val="360"/>
        </w:trPr>
        <w:tc>
          <w:tcPr>
            <w:tcW w:w="2320" w:type="dxa"/>
            <w:gridSpan w:val="2"/>
            <w:noWrap/>
            <w:vAlign w:val="bottom"/>
            <w:hideMark/>
          </w:tcPr>
          <w:p w:rsidR="00D11BE4" w:rsidRPr="00D11BE4" w:rsidRDefault="00D11BE4" w:rsidP="00D11BE4">
            <w:pPr>
              <w:tabs>
                <w:tab w:val="left" w:pos="2184"/>
                <w:tab w:val="left" w:pos="4092"/>
              </w:tabs>
              <w:rPr>
                <w:b/>
                <w:bCs/>
                <w:sz w:val="28"/>
                <w:szCs w:val="28"/>
              </w:rPr>
            </w:pPr>
            <w:r w:rsidRPr="00D11BE4">
              <w:rPr>
                <w:b/>
                <w:bCs/>
                <w:sz w:val="28"/>
                <w:szCs w:val="28"/>
              </w:rPr>
              <w:t>УТВЕРЖДАЮ</w:t>
            </w:r>
          </w:p>
        </w:tc>
        <w:tc>
          <w:tcPr>
            <w:tcW w:w="1240" w:type="dxa"/>
            <w:noWrap/>
            <w:vAlign w:val="bottom"/>
            <w:hideMark/>
          </w:tcPr>
          <w:p w:rsidR="00D11BE4" w:rsidRPr="00D11BE4" w:rsidRDefault="00D11BE4" w:rsidP="00D11BE4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D11BE4" w:rsidRPr="00D11BE4" w:rsidRDefault="00D11BE4" w:rsidP="00D11BE4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D11BE4" w:rsidRPr="00D11BE4" w:rsidRDefault="00D11BE4" w:rsidP="00D11BE4">
            <w:pPr>
              <w:tabs>
                <w:tab w:val="left" w:pos="2184"/>
                <w:tab w:val="left" w:pos="4092"/>
              </w:tabs>
            </w:pPr>
          </w:p>
        </w:tc>
      </w:tr>
      <w:tr w:rsidR="00D11BE4" w:rsidRPr="00D11BE4" w:rsidTr="00D11BE4">
        <w:trPr>
          <w:gridAfter w:val="1"/>
          <w:wAfter w:w="222" w:type="dxa"/>
          <w:trHeight w:val="288"/>
        </w:trPr>
        <w:tc>
          <w:tcPr>
            <w:tcW w:w="1160" w:type="dxa"/>
            <w:noWrap/>
            <w:vAlign w:val="bottom"/>
            <w:hideMark/>
          </w:tcPr>
          <w:p w:rsidR="00D11BE4" w:rsidRPr="00D11BE4" w:rsidRDefault="00D11BE4" w:rsidP="00D11BE4">
            <w:pPr>
              <w:tabs>
                <w:tab w:val="left" w:pos="2184"/>
                <w:tab w:val="left" w:pos="4092"/>
              </w:tabs>
            </w:pPr>
            <w:bookmarkStart w:id="0" w:name="_GoBack"/>
            <w:bookmarkEnd w:id="0"/>
          </w:p>
        </w:tc>
        <w:tc>
          <w:tcPr>
            <w:tcW w:w="1160" w:type="dxa"/>
            <w:noWrap/>
            <w:vAlign w:val="bottom"/>
            <w:hideMark/>
          </w:tcPr>
          <w:p w:rsidR="00D11BE4" w:rsidRPr="00D11BE4" w:rsidRDefault="00D11BE4" w:rsidP="00D11BE4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D11BE4" w:rsidRPr="00D11BE4" w:rsidRDefault="00D11BE4" w:rsidP="00D11BE4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D11BE4" w:rsidRPr="00D11BE4" w:rsidRDefault="00D11BE4" w:rsidP="00D11BE4">
            <w:pPr>
              <w:tabs>
                <w:tab w:val="left" w:pos="2184"/>
                <w:tab w:val="left" w:pos="4092"/>
              </w:tabs>
            </w:pPr>
          </w:p>
        </w:tc>
        <w:tc>
          <w:tcPr>
            <w:tcW w:w="1240" w:type="dxa"/>
            <w:noWrap/>
            <w:vAlign w:val="bottom"/>
            <w:hideMark/>
          </w:tcPr>
          <w:p w:rsidR="00D11BE4" w:rsidRPr="00D11BE4" w:rsidRDefault="00D11BE4" w:rsidP="00D11BE4">
            <w:pPr>
              <w:tabs>
                <w:tab w:val="left" w:pos="2184"/>
                <w:tab w:val="left" w:pos="4092"/>
              </w:tabs>
            </w:pPr>
          </w:p>
        </w:tc>
      </w:tr>
      <w:tr w:rsidR="00D11BE4" w:rsidRPr="00D11BE4" w:rsidTr="00D11BE4">
        <w:trPr>
          <w:gridAfter w:val="1"/>
          <w:wAfter w:w="222" w:type="dxa"/>
          <w:trHeight w:val="360"/>
        </w:trPr>
        <w:tc>
          <w:tcPr>
            <w:tcW w:w="6040" w:type="dxa"/>
            <w:gridSpan w:val="5"/>
            <w:noWrap/>
            <w:vAlign w:val="bottom"/>
            <w:hideMark/>
          </w:tcPr>
          <w:p w:rsidR="00D11BE4" w:rsidRPr="001176D1" w:rsidRDefault="00D11BE4" w:rsidP="00D11BE4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>Начальник финансового управления</w:t>
            </w:r>
          </w:p>
        </w:tc>
      </w:tr>
      <w:tr w:rsidR="00D11BE4" w:rsidRPr="00D11BE4" w:rsidTr="00D11BE4">
        <w:trPr>
          <w:trHeight w:val="360"/>
        </w:trPr>
        <w:tc>
          <w:tcPr>
            <w:tcW w:w="6262" w:type="dxa"/>
            <w:gridSpan w:val="6"/>
            <w:noWrap/>
            <w:vAlign w:val="bottom"/>
            <w:hideMark/>
          </w:tcPr>
          <w:p w:rsidR="00D11BE4" w:rsidRPr="001176D1" w:rsidRDefault="00D11BE4" w:rsidP="00D11BE4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D11BE4" w:rsidRPr="00D11BE4" w:rsidTr="00D11BE4">
        <w:trPr>
          <w:trHeight w:val="360"/>
        </w:trPr>
        <w:tc>
          <w:tcPr>
            <w:tcW w:w="6262" w:type="dxa"/>
            <w:gridSpan w:val="6"/>
            <w:noWrap/>
            <w:vAlign w:val="bottom"/>
            <w:hideMark/>
          </w:tcPr>
          <w:p w:rsidR="00D11BE4" w:rsidRPr="001176D1" w:rsidRDefault="00D11BE4" w:rsidP="00D11BE4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D11BE4" w:rsidRPr="00D11BE4" w:rsidTr="00D11BE4">
        <w:trPr>
          <w:gridAfter w:val="1"/>
          <w:wAfter w:w="222" w:type="dxa"/>
          <w:trHeight w:val="360"/>
        </w:trPr>
        <w:tc>
          <w:tcPr>
            <w:tcW w:w="6040" w:type="dxa"/>
            <w:gridSpan w:val="5"/>
            <w:noWrap/>
            <w:vAlign w:val="bottom"/>
            <w:hideMark/>
          </w:tcPr>
          <w:p w:rsidR="00D11BE4" w:rsidRPr="001176D1" w:rsidRDefault="00D11BE4" w:rsidP="00D11BE4">
            <w:pPr>
              <w:tabs>
                <w:tab w:val="left" w:pos="2184"/>
                <w:tab w:val="left" w:pos="4092"/>
              </w:tabs>
              <w:rPr>
                <w:b/>
                <w:bCs/>
                <w:sz w:val="24"/>
                <w:szCs w:val="24"/>
              </w:rPr>
            </w:pPr>
            <w:r w:rsidRPr="001176D1">
              <w:rPr>
                <w:b/>
                <w:bCs/>
                <w:sz w:val="24"/>
                <w:szCs w:val="24"/>
              </w:rPr>
              <w:t xml:space="preserve">_________________Е.Н. </w:t>
            </w:r>
            <w:proofErr w:type="spellStart"/>
            <w:r w:rsidRPr="001176D1">
              <w:rPr>
                <w:b/>
                <w:bCs/>
                <w:sz w:val="24"/>
                <w:szCs w:val="24"/>
              </w:rPr>
              <w:t>Хромова</w:t>
            </w:r>
            <w:proofErr w:type="spellEnd"/>
          </w:p>
        </w:tc>
      </w:tr>
    </w:tbl>
    <w:p w:rsidR="00D11BE4" w:rsidRDefault="00D11BE4" w:rsidP="00D11BE4">
      <w:pPr>
        <w:tabs>
          <w:tab w:val="left" w:pos="2184"/>
          <w:tab w:val="left" w:pos="4092"/>
        </w:tabs>
      </w:pPr>
      <w:r>
        <w:tab/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836"/>
        <w:gridCol w:w="3984"/>
        <w:gridCol w:w="706"/>
        <w:gridCol w:w="287"/>
        <w:gridCol w:w="501"/>
        <w:gridCol w:w="491"/>
        <w:gridCol w:w="301"/>
        <w:gridCol w:w="1205"/>
        <w:gridCol w:w="717"/>
        <w:gridCol w:w="1604"/>
        <w:gridCol w:w="425"/>
      </w:tblGrid>
      <w:tr w:rsidR="00D11BE4" w:rsidRPr="00D11BE4" w:rsidTr="001176D1">
        <w:trPr>
          <w:gridAfter w:val="1"/>
          <w:wAfter w:w="425" w:type="dxa"/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D11BE4" w:rsidTr="00D11BE4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D11BE4" w:rsidRDefault="00D11B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D11BE4" w:rsidTr="00D11BE4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D11BE4" w:rsidRDefault="00D11BE4" w:rsidP="00D11B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"Смоленский район" Смоленской области за 2018 год.</w:t>
                  </w:r>
                </w:p>
              </w:tc>
            </w:tr>
          </w:tbl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BE4" w:rsidRPr="00D11BE4" w:rsidTr="001176D1">
        <w:trPr>
          <w:gridAfter w:val="1"/>
          <w:wAfter w:w="425" w:type="dxa"/>
          <w:trHeight w:val="315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1BE4" w:rsidRPr="00D11BE4" w:rsidTr="001176D1">
        <w:trPr>
          <w:gridAfter w:val="1"/>
          <w:wAfter w:w="425" w:type="dxa"/>
          <w:trHeight w:val="240"/>
        </w:trPr>
        <w:tc>
          <w:tcPr>
            <w:tcW w:w="106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31.12.2018</w:t>
            </w:r>
          </w:p>
        </w:tc>
      </w:tr>
      <w:tr w:rsidR="00D11BE4" w:rsidRPr="00D11BE4" w:rsidTr="001176D1">
        <w:trPr>
          <w:gridAfter w:val="1"/>
          <w:wAfter w:w="425" w:type="dxa"/>
          <w:trHeight w:val="85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2018 год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47 145 076,78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74 759 270,91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1 863 503,29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главы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1 863 503,29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1 490 398,00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373 105,29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38 381 337,09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реализацию государственных полномочий на создание административных комиссий в муниципальном образовании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391 400,00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287 500,00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17 900,00</w:t>
            </w:r>
          </w:p>
        </w:tc>
      </w:tr>
      <w:tr w:rsidR="00D11BE4" w:rsidRPr="00D11BE4" w:rsidTr="001176D1">
        <w:trPr>
          <w:gridAfter w:val="1"/>
          <w:wAfter w:w="425" w:type="dxa"/>
          <w:trHeight w:val="211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на создание и организацию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762 300,00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559 300,00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37 227 637,09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24 198 965,88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50 464,52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7 166 763,57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5 709 150,78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2 682,76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93 909,58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Судебная система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Передача государственных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1 216 586,40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1 216 586,40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1 216 586,40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33 270 944,13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направления МП "Комплексные меры по профилактике правонарушений и усилению борьбы с преступностью в муниципальном образовании "Смоленский район"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07Я0122090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в рамках МП "Развитие муниципальной службы в муниципальном образовании  "Смоленский район" Смоленской области" и заочному обучению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08Я0121110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25 300,00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10Я0112040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25 300,00</w:t>
            </w:r>
          </w:p>
        </w:tc>
      </w:tr>
      <w:tr w:rsidR="00D11BE4" w:rsidRPr="00D11BE4" w:rsidTr="001176D1">
        <w:trPr>
          <w:gridAfter w:val="1"/>
          <w:wAfter w:w="425" w:type="dxa"/>
          <w:trHeight w:val="184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11Я0121129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2 538 325,69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2 197 727,69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12 238,00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34 360,00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1 330 393,97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1 330 393,97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17Я01S9990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100 137,19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17Я01S9990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100 137,19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26 704 818,78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26 584 818,78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37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22Я0181070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МЦП "Противодействие терроризму и экстремизму на территории муниципального образования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государственную регистрацию актов гражданского состояния в муниципальном образовании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2 365 050,00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1 037 985,00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313 471,00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1 013 594,00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семинаров, фестивалей, конкурсов, единовременное денежное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вознаграждениеи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иные расходы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69 718,50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42 818,50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Единовременное денежное вознаграждение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9920220650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122 498 276,26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331 078,00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Создание условий для развития и укрепления кормовой базы в сельхозпредприятиях Смоленского района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развития сельскохозяйственного производства на территории муниципального образования "Смоленский район" Смоленской области на 2017-2018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37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не установлены требования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20Я0122006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ВЦП " Развитие малого и среднего предпринимательства на территории муниципального образования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21 078,00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21Я0162863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21 078,00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629 079,60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06Я0180840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организацию мероприятий по ликвидационному тампонажу бесхозяйных подземных водозаборных скважин (включая областные средства и средства местного бюджета)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06Я01S0840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629 079,60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06Я01S0840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629 079,60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организацию мероприятий по ликвидационному тампонажу бесхозяйных подземных водозаборных скважин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06Я0S80840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06Я0S80840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на осуществление отдельных полномочий в области водных отношений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99Я0101015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Дорожное хозяйство (дорожные фонды)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118 845 756,19</w:t>
            </w:r>
          </w:p>
        </w:tc>
      </w:tr>
      <w:tr w:rsidR="00D11BE4" w:rsidRPr="00D11BE4" w:rsidTr="001176D1">
        <w:trPr>
          <w:gridAfter w:val="1"/>
          <w:wAfter w:w="425" w:type="dxa"/>
          <w:trHeight w:val="184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на реализацию МП "Совершенствование и развитие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". Развитие и совершенствование сети автомобильных дорог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13 360 702,00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8 592 054,12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4 768 647,88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Программа "Обеспечение безопасных условий для движения пешеходов на территории Смоленского района на 2017-2018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на развитие и совершенствование сети автомобильных дорог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15 243 644,34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05Я0121617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15 243 644,34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проектирование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88 810 913,00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05Я0181260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88 810 913,00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проектирование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троительство. реконструкцию. 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842 496,85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05Я01S1260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842 496,85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МП "Обеспечение мероприятий безопасности дорожного движения"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15Я0121618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588 000,00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2 692 362,47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в рамках МП "Устойчивое развитие сельских территорий Смоленского района Смоленской области"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484 400,00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12Я0021108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484 400,00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землеустройству, землепользованию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1 247 994,34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1 246 424,30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1 570,04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17Я0121742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11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в рамках реализации областная государственная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программа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"У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правление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имуществом и земельными ресурсами Смоленской области" на 2014 - 2020 годы на подготовку документации по планировке территории для строительства жилья экономического класса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17Я0180630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959 008,16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17Я0180630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17Я0180630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959 008,16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подготовку документации по планировке территории для строительства жилья экономического класса (индивидуального жилищного строительства) гражданам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меющих трёх и более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17Я01S0630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959,97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17Я01S0630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17Я01S0630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959,97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3 640 807,66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1 606 633,62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по проведению капитального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текущего ремонта муниципального жилого фонда Админ. МО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1 471 737,14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1 471 737,14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06Я0140000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134 896,48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5 480,00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06Я0240000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129 416,48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2 034 174,04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оказания ритуальных услуг и содержание мест захоронения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2 034 174,04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06Я0121014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2 034 174,04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12 807 040,07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12 802 040,07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осуществление государственных полномочий по организации и осуществлению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2 999 500,00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2 145 474,20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647 925,80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204 900,00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для обеспечения деятельности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9 802 540,07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6 937 974,60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1 978 648,60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885 916,44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учреждений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33 235 081,88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 к пенсиям муниципальных служащих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99ЯП010020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1 990 350,00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мероприятие подпрограммы "Обеспечение жильем молодых семей ФЦП "Жилище" на 2015 -2020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1 918 350,00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1 918 350,00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72 000,00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26 203 800,00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сирот, лиц из их числа жилыми помещениями по договорам социального найма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26 203 800,00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26 203 800,00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490 931,88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Предоставление субсидий юридическим лицам, в том числе некоммерческим организациям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460 438,28</w:t>
            </w:r>
          </w:p>
        </w:tc>
      </w:tr>
      <w:tr w:rsidR="00D11BE4" w:rsidRPr="00D11BE4" w:rsidTr="001176D1">
        <w:trPr>
          <w:gridAfter w:val="1"/>
          <w:wAfter w:w="425" w:type="dxa"/>
          <w:trHeight w:val="237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460 438,28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19Я0162004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23 493,60</w:t>
            </w:r>
          </w:p>
        </w:tc>
      </w:tr>
      <w:tr w:rsidR="00D11BE4" w:rsidRPr="00D11BE4" w:rsidTr="001176D1">
        <w:trPr>
          <w:gridAfter w:val="1"/>
          <w:wAfter w:w="425" w:type="dxa"/>
          <w:trHeight w:val="237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23 493,60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122 600,00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122 600,00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73 600,00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73 600,00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Премии и гранты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Смоленская районная Дума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5 239 442,09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5 239 442,09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3 848 328,09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законодательного органа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1 489 296,99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1 155 517,69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99Я0100140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333 779,30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функций законодательных органов местного самоуправления Смоленского района Смоленской области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1 739 060,00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989 358,89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272 132,83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468 240,51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2 130,00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2 197,77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619 971,10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99Я0400140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619 971,10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1 391 114,00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1 391 114,00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1 074 262,20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316 851,80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67 531 951,34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11 739 292,90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11 739 292,90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функций  органов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11 739 292,90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8 040 158,59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862,91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2 457 725,16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1 218 546,24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857,20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857,20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857,20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857,20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2 457 954,21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2 457 954,21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2 457 954,21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0901115800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2 457 954,21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53 333 847,03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48 469 070,00</w:t>
            </w:r>
          </w:p>
        </w:tc>
      </w:tr>
      <w:tr w:rsidR="00D11BE4" w:rsidRPr="00D11BE4" w:rsidTr="001176D1">
        <w:trPr>
          <w:gridAfter w:val="1"/>
          <w:wAfter w:w="425" w:type="dxa"/>
          <w:trHeight w:val="184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433 270,00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09Я01S0990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433 270,00</w:t>
            </w:r>
          </w:p>
        </w:tc>
      </w:tr>
      <w:tr w:rsidR="00D11BE4" w:rsidRPr="00D11BE4" w:rsidTr="001176D1">
        <w:trPr>
          <w:gridAfter w:val="1"/>
          <w:wAfter w:w="425" w:type="dxa"/>
          <w:trHeight w:val="211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4 708 800,00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4 708 800,00</w:t>
            </w:r>
          </w:p>
        </w:tc>
      </w:tr>
      <w:tr w:rsidR="00D11BE4" w:rsidRPr="00D11BE4" w:rsidTr="001176D1">
        <w:trPr>
          <w:gridAfter w:val="1"/>
          <w:wAfter w:w="425" w:type="dxa"/>
          <w:trHeight w:val="211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для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43 327 000,00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09Я0380990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43 327 000,00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4 864 777,03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3 234 162,03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3 234 162,03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по осуществлению мер по обеспечению сбалансированности бюджетов сельских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09Я0581010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1 630 615,00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09Я0581010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1 630 615,00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культуре Администрации муниципального образования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82 440 789,02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16 437 450,23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16 437 450,23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повышение заработной платы педагогическим работникам муниципальных организация (учреждений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15 311 224,53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14 430 963,71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880 260,82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повышение заработной платы педагогическим работникам муниципальных организация (учреждений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0210180360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1 114 960,00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0210180360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1 114 960,00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повышение заработной платы педагогическим работникам муниципальных организация (учреждений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02101S0360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11 265,70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02101S0360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11 265,70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КУЛЬТУРА,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55 152 781,53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55 152 781,53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библиотечной системы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11 477 975,75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10 623 734,00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854 241,75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 библиотечной системы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 в библиотечной системе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0220180140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926 708,40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0220180140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926 708,40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поддержку отрасли культуры (включая федеральные средства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 средства и средства местного бюджета)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310 852,00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02201L5190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310 852,00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02201S0140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02201S0140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на обеспечение деятельности учреждений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37 386 805,03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28 421 605,24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8 964 218,79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981,00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 учреждений культуры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2 711 391,60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2 711 391,60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обеспечение развития и укрепления МТБ домов культуры в населенных пунктах с числом жителей до 50 тысяч человек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1 684 060,00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1 684 060,00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поддержку отрасли культуры (Государственная поддержка лучших сельских учреждений культуры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включая федеральные средства. областные средства и средства местного бюджета)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94 338,75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94 338,75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26 950,00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02301S0140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26 950,00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ОГП "Развитие культуры и туризма в Смоленской области" на 2014 - 2020 годы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02301S4670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381 888,00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381 888,00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381 888,00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7 488,00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374 400,00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10 468 669,26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физической культуры и спорта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10 468 669,26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4 124 024,86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3 615 302,04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508 722,82</w:t>
            </w:r>
          </w:p>
        </w:tc>
      </w:tr>
      <w:tr w:rsidR="00D11BE4" w:rsidRPr="00D11BE4" w:rsidTr="001176D1">
        <w:trPr>
          <w:gridAfter w:val="1"/>
          <w:wAfter w:w="425" w:type="dxa"/>
          <w:trHeight w:val="237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160 098,51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160 098,51</w:t>
            </w:r>
          </w:p>
        </w:tc>
      </w:tr>
      <w:tr w:rsidR="00D11BE4" w:rsidRPr="00D11BE4" w:rsidTr="001176D1">
        <w:trPr>
          <w:gridAfter w:val="1"/>
          <w:wAfter w:w="425" w:type="dxa"/>
          <w:trHeight w:val="26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1 617,51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03Я01S1070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1 617,51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казенных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4 297 361,24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2 246 295,87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192 050,00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734 092,64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1 119 091,76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5 829,00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1,97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1 294 380,00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1 270 380,00</w:t>
            </w:r>
          </w:p>
        </w:tc>
      </w:tr>
      <w:tr w:rsidR="00D11BE4" w:rsidRPr="00D11BE4" w:rsidTr="001176D1">
        <w:trPr>
          <w:gridAfter w:val="1"/>
          <w:wAfter w:w="425" w:type="dxa"/>
          <w:trHeight w:val="237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400 951,49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353 818,73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47 132,76</w:t>
            </w:r>
          </w:p>
        </w:tc>
      </w:tr>
      <w:tr w:rsidR="00D11BE4" w:rsidRPr="00D11BE4" w:rsidTr="001176D1">
        <w:trPr>
          <w:gridAfter w:val="1"/>
          <w:wAfter w:w="425" w:type="dxa"/>
          <w:trHeight w:val="26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03Я02S1070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4 050,49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03Я02S1070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3 574,41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03Я02S1070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476,08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 резервного фонда Администрации Смоленской области в спортивных клубах Смоленского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03Я02S9990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62 582,47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03Я02S9990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62 582,47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Основные мероприятия, направленные на формирование здорового образа жизни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123 602,69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64 430,69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59 172,00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476 090 612,28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440 226 657,48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Дошкольное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141 434 139,49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дошкольного образования на 2017 -2019 годы"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0110120060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63 112 854,57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47 674 639,72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15 438 214,85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 Администрации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3 904 338,51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3 904 338,51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55 110 342,43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55 110 342,43</w:t>
            </w:r>
          </w:p>
        </w:tc>
      </w:tr>
      <w:tr w:rsidR="00D11BE4" w:rsidRPr="00D11BE4" w:rsidTr="001176D1">
        <w:trPr>
          <w:gridAfter w:val="1"/>
          <w:wAfter w:w="425" w:type="dxa"/>
          <w:trHeight w:val="237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5 791 250,09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5 791 250,09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общеобразовательных организациях условий для получения детьми инвалидами качественного образования (включая федеральные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средства и средства местного бюджета)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1 147 430,50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1 147 430,50</w:t>
            </w:r>
          </w:p>
        </w:tc>
      </w:tr>
      <w:tr w:rsidR="00D11BE4" w:rsidRPr="00D11BE4" w:rsidTr="001176D1">
        <w:trPr>
          <w:gridAfter w:val="1"/>
          <w:wAfter w:w="425" w:type="dxa"/>
          <w:trHeight w:val="26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58 314,60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58 314,60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62 954,40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01101S9990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62 954,40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5 620 616,51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5 620 616,51</w:t>
            </w:r>
          </w:p>
        </w:tc>
      </w:tr>
      <w:tr w:rsidR="00D11BE4" w:rsidRPr="00D11BE4" w:rsidTr="001176D1">
        <w:trPr>
          <w:gridAfter w:val="1"/>
          <w:wAfter w:w="425" w:type="dxa"/>
          <w:trHeight w:val="184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5 953 157,57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5 953 157,57</w:t>
            </w:r>
          </w:p>
        </w:tc>
      </w:tr>
      <w:tr w:rsidR="00D11BE4" w:rsidRPr="00D11BE4" w:rsidTr="001176D1">
        <w:trPr>
          <w:gridAfter w:val="1"/>
          <w:wAfter w:w="425" w:type="dxa"/>
          <w:trHeight w:val="237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540 299,91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540 299,91</w:t>
            </w:r>
          </w:p>
        </w:tc>
      </w:tr>
      <w:tr w:rsidR="00D11BE4" w:rsidRPr="00D11BE4" w:rsidTr="001176D1">
        <w:trPr>
          <w:gridAfter w:val="1"/>
          <w:wAfter w:w="425" w:type="dxa"/>
          <w:trHeight w:val="264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бюджетов муниципальных районов, связанные с осуществлением финансового обеспечения казенных учреждений и финансового обеспечения выполнения муниципального задания бюджетными учреждениями в части оплаты труда работников, в связи с повышением минимального размера оплаты труда с 01 мая 2018 года за счет средств местного бюджета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5 640,40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01201S1070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5 640,40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Резервный фонд Администраций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96 940,00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96 940,00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294 293 081,06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в общеобразовательных организациях условий для получения детьми инвалидами качественного образования (включая федеральные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средства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бластные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средства и средства местного бюджета)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01101L0271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алог на имущество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65 778 960,99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32 218 235,76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33 558 400,23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2 325,00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Средства резервного фонда Администрации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2 325 021,98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0120129990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2 325 021,98</w:t>
            </w:r>
          </w:p>
        </w:tc>
      </w:tr>
      <w:tr w:rsidR="00D11BE4" w:rsidRPr="00D11BE4" w:rsidTr="001176D1">
        <w:trPr>
          <w:gridAfter w:val="1"/>
          <w:wAfter w:w="425" w:type="dxa"/>
          <w:trHeight w:val="184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221 167 200,00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221 167 200,00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создание в общеобразовательных организациях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расположенных в сельской местности условий для занятий физической культурой и спортом за счет средств местного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01201L0970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344 614,71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01201L0970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344 614,71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106 978,12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01201S9990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106 978,12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временной занятости несовершеннолетних граждан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573 080,26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573 080,26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в рамках МП "Развитие общего образования в муниципальном образовании"  Подпрограмма проведение семинаров, фестивалей, конкурсов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260 800,00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230 800,00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Стипендии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Педагогические кадры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101 000,00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МЦП  "Доступная среда"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Резервный фонд Администраций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590 980,00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2401000000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590 980,00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2 894 445,00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2 894 445,00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2 787 897,76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2 456 544,27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2 456 544,27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повышение заработной платы педагогическим работникам муниципальных организация (учреждений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328 040,00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0130180360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328 040,00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субсидии на повышение заработной платы педагогическим работникам муниципальных организация (учреждений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)д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ополнительного образования детей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01301S0360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3 313,49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01301S0360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3 313,49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1 600 339,17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организацию отдыха детей в каникулярное время в лагерях дневного пребывания, организованных на базе МБОУ в муниципальном образовании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90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организацию отдыха детей в каникулярное время в лагерях дневного пребывания, организованных на базе муниципальных образовательных организаций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еализующих образовательные программы начального общего. основного общего. среднего общего образования и организаций дополнительного образования (включая федеральные. областные средства и средства местного бюджета)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1 555 339,17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01201S0030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1 555 339,17</w:t>
            </w:r>
          </w:p>
        </w:tc>
      </w:tr>
      <w:tr w:rsidR="00D11BE4" w:rsidRPr="00D11BE4" w:rsidTr="001176D1">
        <w:trPr>
          <w:gridAfter w:val="1"/>
          <w:wAfter w:w="425" w:type="dxa"/>
          <w:trHeight w:val="184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Софинансириование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на организацию отдыха детей в каникулярное время в лагерях дневного пребывания, организованных на базе МБОУ в рамках подпрограммы "Организация отдыха, оздоровления, занятости детей и подростков Смоленского района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01201S8003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"Патриотическое воспитание граждан МО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111 200,00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Подпрограмма "Развитие системы оценки качества образования"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0120220670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1 200,00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методического сопровождения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 образовательных организациях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8 800,00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21 200,00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работы по поддержке детей сирот выпускников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подпрограммы Молодежь МО "Смоленский район" Смол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18Я0121761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35 863 954,80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15 151 354,80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осуществлению мер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соцподдержи</w:t>
            </w:r>
            <w:proofErr w:type="spell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предоставлению компенсации расходов на оплату жилых помещений, отопления и освещения </w:t>
            </w:r>
            <w:proofErr w:type="spell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15 151 354,80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296 714,80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14 854 640,00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20 669 600,00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компенсации части родительской платы за присмотр и уход за детьми в муниципальном образовании  "Смоленский район" Смоленской области </w:t>
            </w:r>
            <w:proofErr w:type="gramStart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реализующих</w:t>
            </w:r>
            <w:proofErr w:type="gramEnd"/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образовательную программу дошкольного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4 594 800,00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89 940,18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4 504 859,82</w:t>
            </w:r>
          </w:p>
        </w:tc>
      </w:tr>
      <w:tr w:rsidR="00D11BE4" w:rsidRPr="00D11BE4" w:rsidTr="001176D1">
        <w:trPr>
          <w:gridAfter w:val="1"/>
          <w:wAfter w:w="425" w:type="dxa"/>
          <w:trHeight w:val="1320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4 159 400,00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Продовольственное обеспечение вне рамок государственного оборонного заказа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82 775,56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4 076 624,44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1 728 800,00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22 325,09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1 706 474,91</w:t>
            </w:r>
          </w:p>
        </w:tc>
      </w:tr>
      <w:tr w:rsidR="00D11BE4" w:rsidRPr="00D11BE4" w:rsidTr="001176D1">
        <w:trPr>
          <w:gridAfter w:val="1"/>
          <w:wAfter w:w="425" w:type="dxa"/>
          <w:trHeight w:val="1584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10 186 600,00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Продовольственное обеспечение вне рамок государственного оборонного заказа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218 356,00</w:t>
            </w:r>
          </w:p>
        </w:tc>
      </w:tr>
      <w:tr w:rsidR="00D11BE4" w:rsidRPr="00D11BE4" w:rsidTr="001176D1">
        <w:trPr>
          <w:gridAfter w:val="1"/>
          <w:wAfter w:w="425" w:type="dxa"/>
          <w:trHeight w:val="792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9 968 244,00</w:t>
            </w:r>
          </w:p>
        </w:tc>
      </w:tr>
      <w:tr w:rsidR="00D11BE4" w:rsidRPr="00D11BE4" w:rsidTr="001176D1">
        <w:trPr>
          <w:gridAfter w:val="1"/>
          <w:wAfter w:w="425" w:type="dxa"/>
          <w:trHeight w:val="52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D11BE4" w:rsidRPr="00D11BE4" w:rsidTr="001176D1">
        <w:trPr>
          <w:gridAfter w:val="1"/>
          <w:wAfter w:w="425" w:type="dxa"/>
          <w:trHeight w:val="1056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основных мероприятий МП "Демографическое развитие муниципального образования "Смоленский район" Смоленской области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88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1BE4" w:rsidRPr="00D11BE4" w:rsidRDefault="00D11BE4" w:rsidP="00D11BE4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25Я0120050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43 000,00</w:t>
            </w:r>
          </w:p>
        </w:tc>
      </w:tr>
      <w:tr w:rsidR="00D11BE4" w:rsidRPr="00D11BE4" w:rsidTr="001176D1">
        <w:trPr>
          <w:gridAfter w:val="1"/>
          <w:wAfter w:w="425" w:type="dxa"/>
          <w:trHeight w:val="255"/>
        </w:trPr>
        <w:tc>
          <w:tcPr>
            <w:tcW w:w="902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D11BE4" w:rsidRPr="00D11BE4" w:rsidRDefault="00D11BE4" w:rsidP="00D11BE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844</w:t>
            </w: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1BE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771,51</w:t>
            </w:r>
          </w:p>
        </w:tc>
      </w:tr>
      <w:tr w:rsidR="00D11BE4" w:rsidRPr="00D11BE4" w:rsidTr="001176D1">
        <w:trPr>
          <w:gridAfter w:val="1"/>
          <w:wAfter w:w="425" w:type="dxa"/>
          <w:trHeight w:val="255"/>
        </w:trPr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BE4" w:rsidRPr="00D11BE4" w:rsidRDefault="00D11BE4" w:rsidP="00D11BE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1176D1" w:rsidTr="001176D1">
        <w:trPr>
          <w:gridBefore w:val="1"/>
          <w:wBefore w:w="836" w:type="dxa"/>
          <w:trHeight w:val="291"/>
        </w:trPr>
        <w:tc>
          <w:tcPr>
            <w:tcW w:w="10221" w:type="dxa"/>
            <w:gridSpan w:val="10"/>
            <w:vAlign w:val="bottom"/>
            <w:hideMark/>
          </w:tcPr>
          <w:p w:rsidR="001176D1" w:rsidRDefault="001176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Заместитель-начальник бюджетного отдела _______________ О.Н. </w:t>
            </w:r>
            <w:proofErr w:type="spellStart"/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Сныткина</w:t>
            </w:r>
            <w:proofErr w:type="spellEnd"/>
          </w:p>
        </w:tc>
      </w:tr>
    </w:tbl>
    <w:p w:rsidR="00D11BE4" w:rsidRDefault="00D11BE4"/>
    <w:p w:rsidR="00D11BE4" w:rsidRDefault="00D11BE4"/>
    <w:sectPr w:rsidR="00D11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F8"/>
    <w:rsid w:val="001176D1"/>
    <w:rsid w:val="00391AAD"/>
    <w:rsid w:val="00BE032C"/>
    <w:rsid w:val="00D11BE4"/>
    <w:rsid w:val="00D3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8741</Words>
  <Characters>49830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2</cp:revision>
  <dcterms:created xsi:type="dcterms:W3CDTF">2019-01-28T11:53:00Z</dcterms:created>
  <dcterms:modified xsi:type="dcterms:W3CDTF">2019-01-28T11:53:00Z</dcterms:modified>
</cp:coreProperties>
</file>